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7EA0" w14:textId="77777777" w:rsidR="00323A42" w:rsidRPr="00323A42" w:rsidRDefault="00323A42" w:rsidP="00323A42">
      <w:pPr>
        <w:shd w:val="clear" w:color="auto" w:fill="FFFFFF"/>
        <w:spacing w:before="254" w:after="0" w:line="240" w:lineRule="auto"/>
        <w:ind w:left="267" w:right="1010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b/>
          <w:bCs/>
          <w:color w:val="0070C0"/>
          <w:kern w:val="0"/>
          <w:sz w:val="36"/>
          <w:szCs w:val="36"/>
          <w14:ligatures w14:val="none"/>
        </w:rPr>
        <w:t>Enhancing Public Outreach and Legislative Involvement Efforts in Your SEA</w:t>
      </w:r>
      <w:r w:rsidRPr="00323A42"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  <w:br/>
        <w:t> </w:t>
      </w:r>
    </w:p>
    <w:p w14:paraId="20AE8A9B" w14:textId="77777777" w:rsidR="00323A42" w:rsidRPr="00323A42" w:rsidRDefault="00323A42" w:rsidP="00323A42">
      <w:pPr>
        <w:shd w:val="clear" w:color="auto" w:fill="FFFFFF"/>
        <w:spacing w:after="0" w:line="240" w:lineRule="auto"/>
        <w:ind w:left="267" w:right="173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Opportunity: </w:t>
      </w: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To sustain efforts in both public outreach and legislative involvement can be a struggle. Both public outreach and legislation supportive of structural engineering are critical for the future of the profession. They represent a tremendous opportunity for SEAs to engage and represent their members in the community at large.</w:t>
      </w:r>
    </w:p>
    <w:p w14:paraId="630824EA" w14:textId="77777777" w:rsidR="00323A42" w:rsidRPr="00323A42" w:rsidRDefault="00323A42" w:rsidP="00323A42">
      <w:pPr>
        <w:shd w:val="clear" w:color="auto" w:fill="FFFFFF"/>
        <w:spacing w:after="0" w:line="240" w:lineRule="auto"/>
        <w:ind w:left="267" w:right="173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  <w:t> </w:t>
      </w:r>
    </w:p>
    <w:p w14:paraId="4A7CFF39" w14:textId="77777777" w:rsidR="00323A42" w:rsidRPr="00323A42" w:rsidRDefault="00323A42" w:rsidP="00323A42">
      <w:pPr>
        <w:shd w:val="clear" w:color="auto" w:fill="FFFFFF"/>
        <w:spacing w:after="0" w:line="240" w:lineRule="auto"/>
        <w:ind w:left="267" w:right="173"/>
        <w:outlineLvl w:val="3"/>
        <w:rPr>
          <w:rFonts w:ascii="Lato" w:eastAsia="Times New Roman" w:hAnsi="Lato" w:cs="Times New Roman"/>
          <w:color w:val="2C3E50"/>
          <w:kern w:val="0"/>
          <w:sz w:val="29"/>
          <w:szCs w:val="29"/>
          <w14:ligatures w14:val="none"/>
        </w:rPr>
      </w:pPr>
      <w:r w:rsidRPr="00323A42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Solutions</w:t>
      </w:r>
    </w:p>
    <w:p w14:paraId="3857FBDC" w14:textId="77777777" w:rsidR="00323A42" w:rsidRPr="00323A42" w:rsidRDefault="00323A42" w:rsidP="00323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 xml:space="preserve">Follow and pursue </w:t>
      </w:r>
      <w:proofErr w:type="gramStart"/>
      <w:r w:rsidRPr="00323A42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legislation</w:t>
      </w:r>
      <w:proofErr w:type="gramEnd"/>
    </w:p>
    <w:p w14:paraId="2265EBB5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Form partnerships with ACEC and other coalitions to follow </w:t>
      </w:r>
      <w:proofErr w:type="gramStart"/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legislation</w:t>
      </w:r>
      <w:proofErr w:type="gramEnd"/>
    </w:p>
    <w:p w14:paraId="3B104EDA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Share Executive Director time/costs, and lobbyist costs.</w:t>
      </w:r>
    </w:p>
    <w:p w14:paraId="7BADE1B3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2" w:after="0" w:line="240" w:lineRule="auto"/>
        <w:ind w:right="607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Establish a committee to reach out to areas of the state where inventories of unsafe buildings are prevalent (URM, for example)</w:t>
      </w:r>
    </w:p>
    <w:p w14:paraId="58B88E6E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4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Use vulnerabilities as a forum for discussion with public and local legislators.</w:t>
      </w:r>
    </w:p>
    <w:p w14:paraId="3B3CFC49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Assign or hire a person to follow pertinent legislation and report </w:t>
      </w:r>
      <w:proofErr w:type="gramStart"/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back</w:t>
      </w:r>
      <w:proofErr w:type="gramEnd"/>
    </w:p>
    <w:p w14:paraId="2DA74CB2" w14:textId="77777777" w:rsidR="00323A42" w:rsidRPr="00323A42" w:rsidRDefault="00323A42" w:rsidP="00323A42">
      <w:pPr>
        <w:numPr>
          <w:ilvl w:val="0"/>
          <w:numId w:val="1"/>
        </w:numPr>
        <w:shd w:val="clear" w:color="auto" w:fill="FFFFFF"/>
        <w:spacing w:before="213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 xml:space="preserve">Establish outreach </w:t>
      </w:r>
      <w:proofErr w:type="gramStart"/>
      <w:r w:rsidRPr="00323A42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programs</w:t>
      </w:r>
      <w:proofErr w:type="gramEnd"/>
    </w:p>
    <w:p w14:paraId="063609C8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Provide opportunities for SEAs to get involved with local schools (presentations, scholarships).</w:t>
      </w:r>
    </w:p>
    <w:p w14:paraId="6221EB36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Consider using Young Members as an effective link between students and practicing engineers.</w:t>
      </w:r>
    </w:p>
    <w:p w14:paraId="4A49613D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Young members can generate and present relevant material to younger </w:t>
      </w:r>
      <w:proofErr w:type="gramStart"/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students</w:t>
      </w:r>
      <w:proofErr w:type="gramEnd"/>
    </w:p>
    <w:p w14:paraId="7C244D34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1" w:after="0" w:line="240" w:lineRule="auto"/>
        <w:ind w:right="718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Use activities (bridge building, Lego shake table, tumble towers, etc.) for students to learn about structural engineering in a hands-on way.</w:t>
      </w:r>
    </w:p>
    <w:p w14:paraId="17B2C140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17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NCSEA website and staff have materials to help SEAs with outreach.</w:t>
      </w:r>
    </w:p>
    <w:p w14:paraId="3FAC6361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1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Use Basecamp for Delegates to learn and share with other SEA </w:t>
      </w:r>
      <w:proofErr w:type="gramStart"/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leaders</w:t>
      </w:r>
      <w:proofErr w:type="gramEnd"/>
    </w:p>
    <w:p w14:paraId="536D63BE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1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Do not omit a key person in student efforts: the guidance counselors</w:t>
      </w:r>
      <w:r w:rsidRPr="00323A42"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  <w:br/>
        <w:t> </w:t>
      </w:r>
    </w:p>
    <w:p w14:paraId="26985242" w14:textId="77777777" w:rsidR="00323A42" w:rsidRPr="00323A42" w:rsidRDefault="00323A42" w:rsidP="00323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 xml:space="preserve">Advocate for the </w:t>
      </w:r>
      <w:proofErr w:type="gramStart"/>
      <w:r w:rsidRPr="00323A42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profession</w:t>
      </w:r>
      <w:proofErr w:type="gramEnd"/>
    </w:p>
    <w:p w14:paraId="3C986679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Consider launching public service campaigns, alone or jointly with other​ SEAs on what SEs do and why it’s important to the public. Use NCSEA as a resource.</w:t>
      </w:r>
    </w:p>
    <w:p w14:paraId="3DA00826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Consider hiring a PR firm on behalf of local </w:t>
      </w:r>
      <w:proofErr w:type="gramStart"/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SEs</w:t>
      </w:r>
      <w:proofErr w:type="gramEnd"/>
    </w:p>
    <w:p w14:paraId="3F656BA0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Work with outspoken SEs to present their views to non-structural engineers about the profession.</w:t>
      </w:r>
    </w:p>
    <w:p w14:paraId="30DEC074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Consider using social media as a forum for spreading structural engineering news and information.</w:t>
      </w:r>
    </w:p>
    <w:p w14:paraId="6C89E81F" w14:textId="77777777" w:rsidR="00323A42" w:rsidRPr="00323A42" w:rsidRDefault="00323A42" w:rsidP="00323A42">
      <w:pPr>
        <w:numPr>
          <w:ilvl w:val="0"/>
          <w:numId w:val="1"/>
        </w:numPr>
        <w:shd w:val="clear" w:color="auto" w:fill="FFFFFF"/>
        <w:spacing w:before="213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Engage with Building Officials</w:t>
      </w:r>
    </w:p>
    <w:p w14:paraId="019AE022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after="0" w:line="240" w:lineRule="auto"/>
        <w:ind w:right="2574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Collaborate with local building departments on code adoption issues, using Executive Director or part-time Admin to assist with managing the process.</w:t>
      </w:r>
    </w:p>
    <w:p w14:paraId="2D951700" w14:textId="77777777" w:rsidR="00323A42" w:rsidRPr="00323A42" w:rsidRDefault="00323A42" w:rsidP="00323A42">
      <w:pPr>
        <w:numPr>
          <w:ilvl w:val="1"/>
          <w:numId w:val="1"/>
        </w:numPr>
        <w:shd w:val="clear" w:color="auto" w:fill="FFFFFF"/>
        <w:spacing w:before="14" w:after="0" w:line="240" w:lineRule="auto"/>
        <w:ind w:right="2107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Volunteer the MO to serve as a resource for building officials for the purposes of building their technical proficiency.</w:t>
      </w:r>
    </w:p>
    <w:p w14:paraId="4BA019A4" w14:textId="77777777" w:rsidR="00323A42" w:rsidRPr="00323A42" w:rsidRDefault="00323A42" w:rsidP="00323A42">
      <w:pPr>
        <w:shd w:val="clear" w:color="auto" w:fill="FFFFFF"/>
        <w:spacing w:after="158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  <w:t> </w:t>
      </w:r>
    </w:p>
    <w:p w14:paraId="58048839" w14:textId="77777777" w:rsidR="00323A42" w:rsidRPr="00323A42" w:rsidRDefault="00323A42" w:rsidP="00323A42">
      <w:pPr>
        <w:shd w:val="clear" w:color="auto" w:fill="FFFFFF"/>
        <w:spacing w:before="94" w:after="0" w:line="193" w:lineRule="atLeast"/>
        <w:ind w:left="251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For additional information see: </w:t>
      </w:r>
      <w:hyperlink r:id="rId5" w:history="1">
        <w:r w:rsidRPr="00323A42">
          <w:rPr>
            <w:rFonts w:ascii="Tahoma" w:eastAsia="Times New Roman" w:hAnsi="Tahoma" w:cs="Tahoma"/>
            <w:b/>
            <w:bCs/>
            <w:kern w:val="0"/>
            <w:sz w:val="18"/>
            <w:szCs w:val="18"/>
            <w14:ligatures w14:val="none"/>
          </w:rPr>
          <w:t>“Advocacy”</w:t>
        </w:r>
      </w:hyperlink>
    </w:p>
    <w:p w14:paraId="40EADA8F" w14:textId="77777777" w:rsidR="00323A42" w:rsidRPr="00323A42" w:rsidRDefault="00323A42" w:rsidP="00323A42">
      <w:pPr>
        <w:shd w:val="clear" w:color="auto" w:fill="FFFFFF"/>
        <w:spacing w:after="158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323A42"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  <w:t> </w:t>
      </w:r>
    </w:p>
    <w:p w14:paraId="241455EE" w14:textId="77777777" w:rsidR="00D6074C" w:rsidRDefault="00D6074C"/>
    <w:sectPr w:rsidR="00D6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2397"/>
    <w:multiLevelType w:val="multilevel"/>
    <w:tmpl w:val="047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114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42"/>
    <w:rsid w:val="00323A42"/>
    <w:rsid w:val="0087303E"/>
    <w:rsid w:val="00D6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5D33"/>
  <w15:chartTrackingRefBased/>
  <w15:docId w15:val="{6787891A-ADAD-4BD3-AEFC-B888E09A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A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A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A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A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A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A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A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A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A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A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A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A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A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A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A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A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A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A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3A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A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A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A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3A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3A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3A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A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A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3A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forum.avectra.com/public/DocumentGenerate.aspx?wbn_key=650FC4F8-BDF7-45DE-9A23-6393F4BDA5C6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AB4C9D2BFEA41A2B6F8BE2E4A3B6F" ma:contentTypeVersion="19" ma:contentTypeDescription="Create a new document." ma:contentTypeScope="" ma:versionID="271490d994971ad5d406620cde863865">
  <xsd:schema xmlns:xsd="http://www.w3.org/2001/XMLSchema" xmlns:xs="http://www.w3.org/2001/XMLSchema" xmlns:p="http://schemas.microsoft.com/office/2006/metadata/properties" xmlns:ns2="29263767-9c97-4a69-b455-0f7884a320dc" xmlns:ns3="c42eaad4-75c7-4928-9a3e-52a65ee1127d" targetNamespace="http://schemas.microsoft.com/office/2006/metadata/properties" ma:root="true" ma:fieldsID="fd7d009a7a67cacff3794389ba3e4ae2" ns2:_="" ns3:_="">
    <xsd:import namespace="29263767-9c97-4a69-b455-0f7884a320dc"/>
    <xsd:import namespace="c42eaad4-75c7-4928-9a3e-52a65ee11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AddedtoP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3767-9c97-4a69-b455-0f7884a32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aca394-22a9-4202-aee9-84b762868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ddedtoPD" ma:index="26" nillable="true" ma:displayName="Added to PD" ma:default="0" ma:format="Dropdown" ma:internalName="AddedtoP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eaad4-75c7-4928-9a3e-52a65ee11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8cbee9-c101-4621-bfae-240227fa421b}" ma:internalName="TaxCatchAll" ma:showField="CatchAllData" ma:web="c42eaad4-75c7-4928-9a3e-52a65ee11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toPD xmlns="29263767-9c97-4a69-b455-0f7884a320dc">false</AddedtoPD>
    <TaxCatchAll xmlns="c42eaad4-75c7-4928-9a3e-52a65ee1127d" xsi:nil="true"/>
    <lcf76f155ced4ddcb4097134ff3c332f xmlns="29263767-9c97-4a69-b455-0f7884a320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331A0D-0180-4BDE-A04B-39CE8F92FC8C}"/>
</file>

<file path=customXml/itemProps2.xml><?xml version="1.0" encoding="utf-8"?>
<ds:datastoreItem xmlns:ds="http://schemas.openxmlformats.org/officeDocument/2006/customXml" ds:itemID="{3D2E3F2E-A5C2-4582-84DD-4F67F089203D}"/>
</file>

<file path=customXml/itemProps3.xml><?xml version="1.0" encoding="utf-8"?>
<ds:datastoreItem xmlns:ds="http://schemas.openxmlformats.org/officeDocument/2006/customXml" ds:itemID="{B9DB9640-8C10-4D05-B253-7DE3C1DFA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Moony</dc:creator>
  <cp:keywords/>
  <dc:description/>
  <cp:lastModifiedBy>Amelia Moony</cp:lastModifiedBy>
  <cp:revision>1</cp:revision>
  <dcterms:created xsi:type="dcterms:W3CDTF">2024-03-12T20:57:00Z</dcterms:created>
  <dcterms:modified xsi:type="dcterms:W3CDTF">2024-03-12T20:58:00Z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0x010100E1EAB4C9D2BFEA41A2B6F8BE2E4A3B6F</vt:lpwstr>
  </property>
</Properties>
</file>