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71F2" w14:textId="77777777" w:rsidR="000D1B01" w:rsidRPr="000D1B01" w:rsidRDefault="000D1B01" w:rsidP="000D1B01">
      <w:pPr>
        <w:shd w:val="clear" w:color="auto" w:fill="FFFFFF"/>
        <w:spacing w:before="11" w:after="158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0070C0"/>
          <w:kern w:val="0"/>
          <w:sz w:val="36"/>
          <w:szCs w:val="36"/>
          <w:shd w:val="clear" w:color="auto" w:fill="FFFFFF"/>
          <w14:ligatures w14:val="none"/>
        </w:rPr>
        <w:t> Member Engagement</w:t>
      </w:r>
    </w:p>
    <w:p w14:paraId="1F36F64E" w14:textId="77777777" w:rsidR="000D1B01" w:rsidRPr="000D1B01" w:rsidRDefault="000D1B01" w:rsidP="000D1B01">
      <w:pPr>
        <w:shd w:val="clear" w:color="auto" w:fill="FFFFFF"/>
        <w:spacing w:before="94" w:after="0" w:line="240" w:lineRule="auto"/>
        <w:ind w:left="268" w:right="119" w:hanging="1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Opportunity: </w:t>
      </w: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An active and engaged membership is vital to the health of any SEA. Demands of the individual’s personal and professional life can make commitments difficult, yet an engaged member is a natural “salesperson” for you via positive “word of mouth marketing” (WOMM) … which is priceless.</w:t>
      </w:r>
      <w:r w:rsidRPr="000D1B01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  <w:t> </w:t>
      </w:r>
    </w:p>
    <w:p w14:paraId="1A93DA51" w14:textId="77777777" w:rsidR="000D1B01" w:rsidRPr="000D1B01" w:rsidRDefault="000D1B01" w:rsidP="000D1B01">
      <w:pPr>
        <w:shd w:val="clear" w:color="auto" w:fill="FFFFFF"/>
        <w:spacing w:before="94" w:after="0" w:line="240" w:lineRule="auto"/>
        <w:ind w:left="268" w:right="119" w:hanging="1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29"/>
          <w:szCs w:val="29"/>
          <w14:ligatures w14:val="none"/>
        </w:rPr>
        <w:t>Solutions</w:t>
      </w:r>
    </w:p>
    <w:p w14:paraId="352B1DC5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Develop a SEA Newsletter</w:t>
      </w:r>
    </w:p>
    <w:p w14:paraId="5221E392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141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Publish a newsletter that provides regional information on upcoming meetings, ongoing committee work, and a summary of past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meetings</w:t>
      </w:r>
      <w:proofErr w:type="gramEnd"/>
    </w:p>
    <w:p w14:paraId="792447CB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2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Consolidate all communications into that single regularly published newsletter.</w:t>
      </w:r>
    </w:p>
    <w:p w14:paraId="7FE3208B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Use MailChimp/Constant Contact as a possible template (mobile friendly, simple design, intuitive)</w:t>
      </w:r>
    </w:p>
    <w:p w14:paraId="4764609E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Obtain newsletter content from NCSEA and other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SEAs</w:t>
      </w:r>
      <w:proofErr w:type="gramEnd"/>
    </w:p>
    <w:p w14:paraId="70DB6B6E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Use the Delegate’s</w:t>
      </w: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 </w:t>
      </w:r>
      <w:hyperlink r:id="rId5" w:history="1">
        <w:r w:rsidRPr="000D1B01">
          <w:rPr>
            <w:rFonts w:ascii="Tahoma" w:eastAsia="Times New Roman" w:hAnsi="Tahoma" w:cs="Tahoma"/>
            <w:b/>
            <w:bCs/>
            <w:color w:val="18BC9C"/>
            <w:kern w:val="0"/>
            <w:sz w:val="18"/>
            <w:szCs w:val="18"/>
            <w:u w:val="single"/>
            <w14:ligatures w14:val="none"/>
          </w:rPr>
          <w:t>Basecamp</w:t>
        </w:r>
      </w:hyperlink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 forum for sharing of articles and ideas​</w:t>
      </w: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br/>
      </w:r>
      <w:r w:rsidRPr="000D1B01">
        <w:rPr>
          <w:rFonts w:ascii="Tahoma" w:eastAsia="Times New Roman" w:hAnsi="Tahoma" w:cs="Tahoma"/>
          <w:i/>
          <w:iCs/>
          <w:color w:val="2C3E50"/>
          <w:kern w:val="0"/>
          <w:sz w:val="18"/>
          <w:szCs w:val="18"/>
          <w14:ligatures w14:val="none"/>
        </w:rPr>
        <w:t>(If you do not have access to Basecamp as a Delegate or Alternate drop a note to ncsea@ncsea.com with your request.)</w:t>
      </w:r>
    </w:p>
    <w:p w14:paraId="2CB55997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Host Social Events</w:t>
      </w:r>
    </w:p>
    <w:p w14:paraId="443ACECC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Have a social hour before all dinner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meetings</w:t>
      </w:r>
      <w:proofErr w:type="gramEnd"/>
    </w:p>
    <w:p w14:paraId="1F1C32E4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Consider non-technical “meet-ups” strictly for networking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opportunities</w:t>
      </w:r>
      <w:proofErr w:type="gramEnd"/>
    </w:p>
    <w:p w14:paraId="17D912F2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Solicit Membership Feedback</w:t>
      </w:r>
    </w:p>
    <w:p w14:paraId="7DB897A4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Poll your members and solicit feedback after each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meeting</w:t>
      </w:r>
      <w:proofErr w:type="gramEnd"/>
    </w:p>
    <w:p w14:paraId="2D9E6497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Use a platform such as SurveyMonkey for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 simple user-friendly feedback</w:t>
      </w:r>
      <w:proofErr w:type="gramEnd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 interface</w:t>
      </w:r>
    </w:p>
    <w:p w14:paraId="3085D1FE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Garner Local Leadership Support</w:t>
      </w:r>
    </w:p>
    <w:p w14:paraId="18D5CEA6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Ask leaders of the local businesses to support endorse, and participate in your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SEA</w:t>
      </w:r>
      <w:proofErr w:type="gramEnd"/>
    </w:p>
    <w:p w14:paraId="5D6573D2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Engage Young Members</w:t>
      </w:r>
    </w:p>
    <w:p w14:paraId="18191E00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Reduce prices for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YMs</w:t>
      </w:r>
      <w:proofErr w:type="gramEnd"/>
    </w:p>
    <w:p w14:paraId="16A0B042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Send letters/personal phone calls to firms asking for YM engagement and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participation</w:t>
      </w:r>
      <w:proofErr w:type="gramEnd"/>
    </w:p>
    <w:p w14:paraId="2D9687AE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Start a YMG</w:t>
      </w:r>
    </w:p>
    <w:p w14:paraId="02DFDE6E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Encourage attendance of Board member(s) at YMG meeting</w:t>
      </w:r>
    </w:p>
    <w:p w14:paraId="6164C89F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Highlight Active Committees</w:t>
      </w:r>
    </w:p>
    <w:p w14:paraId="72717179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Active committees are a vital component of an engaged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membership</w:t>
      </w:r>
      <w:proofErr w:type="gramEnd"/>
    </w:p>
    <w:p w14:paraId="051B2D84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Flexible Board Meetings</w:t>
      </w:r>
    </w:p>
    <w:p w14:paraId="7EADCC7C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Physically meet before a local meeting/event at the same venue</w:t>
      </w:r>
    </w:p>
    <w:p w14:paraId="6C8A9F57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Virtual Meetings</w:t>
      </w:r>
    </w:p>
    <w:p w14:paraId="1D0FB4D5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Meeting “online” allows members to participate when geography is a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constraint</w:t>
      </w:r>
      <w:proofErr w:type="gramEnd"/>
    </w:p>
    <w:p w14:paraId="7E991C54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Use it in addition to in-person participation and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community</w:t>
      </w:r>
      <w:proofErr w:type="gramEnd"/>
    </w:p>
    <w:p w14:paraId="52E0B142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 xml:space="preserve">Adopt a mission </w:t>
      </w:r>
      <w:proofErr w:type="gramStart"/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statement</w:t>
      </w:r>
      <w:proofErr w:type="gramEnd"/>
    </w:p>
    <w:p w14:paraId="10FD1CCD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Publicize it. Make sure it’s on the webpage and highly visible and </w:t>
      </w:r>
      <w:proofErr w:type="gramStart"/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current</w:t>
      </w:r>
      <w:proofErr w:type="gramEnd"/>
    </w:p>
    <w:p w14:paraId="5946A68F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Partner with other professional associations </w:t>
      </w: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(ASCE, ICRI, SEI)</w:t>
      </w:r>
    </w:p>
    <w:p w14:paraId="06709DBC" w14:textId="77777777" w:rsidR="000D1B01" w:rsidRPr="000D1B01" w:rsidRDefault="000D1B01" w:rsidP="000D1B01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Additional Resources</w:t>
      </w:r>
    </w:p>
    <w:p w14:paraId="295FEA59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8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SE3 PowerPoint slides: </w:t>
      </w:r>
      <w:hyperlink r:id="rId6" w:history="1">
        <w:r w:rsidRPr="000D1B01">
          <w:rPr>
            <w:rFonts w:ascii="Tahoma" w:eastAsia="Times New Roman" w:hAnsi="Tahoma" w:cs="Tahoma"/>
            <w:color w:val="18BC9C"/>
            <w:kern w:val="0"/>
            <w:sz w:val="18"/>
            <w:szCs w:val="18"/>
            <w:u w:val="single"/>
            <w14:ligatures w14:val="none"/>
          </w:rPr>
          <w:t>Launching Structural Engineering, Equity &amp; Engagement</w:t>
        </w:r>
      </w:hyperlink>
    </w:p>
    <w:p w14:paraId="5FAE22E2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Debra Zabloudil's NCSEA Virtual </w:t>
      </w:r>
      <w:hyperlink r:id="rId7" w:history="1">
        <w:r w:rsidRPr="000D1B01">
          <w:rPr>
            <w:rFonts w:ascii="Tahoma" w:eastAsia="Times New Roman" w:hAnsi="Tahoma" w:cs="Tahoma"/>
            <w:color w:val="18BC9C"/>
            <w:kern w:val="0"/>
            <w:sz w:val="18"/>
            <w:szCs w:val="18"/>
            <w:u w:val="single"/>
            <w14:ligatures w14:val="none"/>
          </w:rPr>
          <w:t>Leadership Retreat presentation</w:t>
        </w:r>
      </w:hyperlink>
    </w:p>
    <w:p w14:paraId="367D2E0A" w14:textId="77777777" w:rsidR="000D1B01" w:rsidRPr="000D1B01" w:rsidRDefault="000D1B01" w:rsidP="000D1B01">
      <w:pPr>
        <w:numPr>
          <w:ilvl w:val="1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0D1B01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SEAONC </w:t>
      </w:r>
      <w:hyperlink r:id="rId8" w:tgtFrame="_blank" w:history="1">
        <w:r w:rsidRPr="000D1B01">
          <w:rPr>
            <w:rFonts w:ascii="Tahoma" w:eastAsia="Times New Roman" w:hAnsi="Tahoma" w:cs="Tahoma"/>
            <w:color w:val="18BC9C"/>
            <w:kern w:val="0"/>
            <w:sz w:val="18"/>
            <w:szCs w:val="18"/>
            <w:u w:val="single"/>
            <w14:ligatures w14:val="none"/>
          </w:rPr>
          <w:t>Member Engagement Ideas</w:t>
        </w:r>
      </w:hyperlink>
    </w:p>
    <w:p w14:paraId="03E32688" w14:textId="77777777" w:rsidR="00D6074C" w:rsidRDefault="00D6074C"/>
    <w:sectPr w:rsidR="00D6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0778"/>
    <w:multiLevelType w:val="multilevel"/>
    <w:tmpl w:val="835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19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01"/>
    <w:rsid w:val="000D1B01"/>
    <w:rsid w:val="0087303E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D287"/>
  <w15:chartTrackingRefBased/>
  <w15:docId w15:val="{63FE0BB3-51A2-4F2A-923A-2A7DC53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B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B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B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B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B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B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B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B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B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B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B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B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B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B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B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B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B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B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1B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B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1B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1B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1B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1B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1B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B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B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1B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forumpro.com/public/DocumentGenerate.aspx?wbn_key=FFB0B9B0-6EF8-41F8-8749-7A2B830F71B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imeo.com/430188905/81dae500a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forum.avectra.com/public/DocumentGenerate.aspx?wbn_key=CB4CF802-0689-40F6-872E-0C5ADD550C8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3.basecamp.com/3808702/projects/71865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B4C9D2BFEA41A2B6F8BE2E4A3B6F" ma:contentTypeVersion="19" ma:contentTypeDescription="Create a new document." ma:contentTypeScope="" ma:versionID="271490d994971ad5d406620cde863865">
  <xsd:schema xmlns:xsd="http://www.w3.org/2001/XMLSchema" xmlns:xs="http://www.w3.org/2001/XMLSchema" xmlns:p="http://schemas.microsoft.com/office/2006/metadata/properties" xmlns:ns2="29263767-9c97-4a69-b455-0f7884a320dc" xmlns:ns3="c42eaad4-75c7-4928-9a3e-52a65ee1127d" targetNamespace="http://schemas.microsoft.com/office/2006/metadata/properties" ma:root="true" ma:fieldsID="fd7d009a7a67cacff3794389ba3e4ae2" ns2:_="" ns3:_="">
    <xsd:import namespace="29263767-9c97-4a69-b455-0f7884a320dc"/>
    <xsd:import namespace="c42eaad4-75c7-4928-9a3e-52a65ee1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ddedto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3767-9c97-4a69-b455-0f7884a3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aca394-22a9-4202-aee9-84b7628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ddedtoPD" ma:index="26" nillable="true" ma:displayName="Added to PD" ma:default="0" ma:format="Dropdown" ma:internalName="AddedtoP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ad4-75c7-4928-9a3e-52a65ee11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cbee9-c101-4621-bfae-240227fa421b}" ma:internalName="TaxCatchAll" ma:showField="CatchAllData" ma:web="c42eaad4-75c7-4928-9a3e-52a65ee11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PD xmlns="29263767-9c97-4a69-b455-0f7884a320dc">false</AddedtoPD>
    <TaxCatchAll xmlns="c42eaad4-75c7-4928-9a3e-52a65ee1127d" xsi:nil="true"/>
    <lcf76f155ced4ddcb4097134ff3c332f xmlns="29263767-9c97-4a69-b455-0f7884a32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FD297-9095-4561-8053-088A2064CC8D}"/>
</file>

<file path=customXml/itemProps2.xml><?xml version="1.0" encoding="utf-8"?>
<ds:datastoreItem xmlns:ds="http://schemas.openxmlformats.org/officeDocument/2006/customXml" ds:itemID="{915717D7-F7D3-4C58-8E66-9409EBE89D19}"/>
</file>

<file path=customXml/itemProps3.xml><?xml version="1.0" encoding="utf-8"?>
<ds:datastoreItem xmlns:ds="http://schemas.openxmlformats.org/officeDocument/2006/customXml" ds:itemID="{F1B96519-A91A-45BD-9B98-57C39DAF2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Moony</dc:creator>
  <cp:keywords/>
  <dc:description/>
  <cp:lastModifiedBy>Amelia Moony</cp:lastModifiedBy>
  <cp:revision>1</cp:revision>
  <dcterms:created xsi:type="dcterms:W3CDTF">2024-03-12T20:38:00Z</dcterms:created>
  <dcterms:modified xsi:type="dcterms:W3CDTF">2024-03-12T20:38:00Z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0x010100E1EAB4C9D2BFEA41A2B6F8BE2E4A3B6F</vt:lpwstr>
  </property>
</Properties>
</file>